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D43E46" w:rsidTr="00A5370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3E46" w:rsidRDefault="00D43E46" w:rsidP="00A5370B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REX.s</w:t>
            </w:r>
            <w:proofErr w:type="spellEnd"/>
          </w:p>
        </w:tc>
      </w:tr>
    </w:tbl>
    <w:p w:rsidR="00D43E46" w:rsidRDefault="00D43E46" w:rsidP="00D43E46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D43E46" w:rsidTr="00A5370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D43E46" w:rsidRDefault="00D43E46" w:rsidP="00A5370B">
            <w:pPr>
              <w:pStyle w:val="Ttulo6"/>
              <w:jc w:val="center"/>
              <w:rPr>
                <w:lang w:val="es-ES"/>
              </w:rPr>
            </w:pPr>
          </w:p>
          <w:p w:rsidR="00D43E46" w:rsidRDefault="00D43E46" w:rsidP="00A5370B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D43E46" w:rsidRDefault="00D43E46" w:rsidP="00A5370B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>ZONA RESIDENCIAL DE CARÁCTER NO PERMANENTE</w:t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D43E46" w:rsidRDefault="00D43E46" w:rsidP="00A5370B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D43E46" w:rsidRDefault="00D43E46" w:rsidP="00A5370B">
            <w:pPr>
              <w:jc w:val="center"/>
              <w:rPr>
                <w:b/>
              </w:rPr>
            </w:pPr>
          </w:p>
          <w:p w:rsidR="00D43E46" w:rsidRDefault="00D43E46" w:rsidP="00A5370B">
            <w:pPr>
              <w:jc w:val="center"/>
              <w:rPr>
                <w:b/>
              </w:rPr>
            </w:pPr>
          </w:p>
          <w:p w:rsidR="00D43E46" w:rsidRDefault="00D43E46" w:rsidP="00A5370B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CONSOLIDAR EL CARÁCTER DE LA ZONA A PARTIR DEL DESARROLLO DE LA VIVIENDA DE FIN DE SEMANA Y/O SEGUNDA RESIDENCIA </w:t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52550" cy="952500"/>
                  <wp:effectExtent l="19050" t="0" r="0" b="0"/>
                  <wp:docPr id="1" name="Imagen 1" descr="REX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X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</w:tc>
      </w:tr>
    </w:tbl>
    <w:p w:rsidR="00D43E46" w:rsidRDefault="00D43E46" w:rsidP="00D43E46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43E46" w:rsidTr="00A5370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3E46" w:rsidRDefault="00D43E46" w:rsidP="00A5370B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PREDOMINANTE Residencial unifamiliar exclusivo 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COMPLEMENTARIO</w:t>
            </w:r>
            <w:r>
              <w:rPr>
                <w:b/>
                <w:sz w:val="20"/>
              </w:rPr>
              <w:t xml:space="preserve">    </w:t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D43E46" w:rsidRDefault="00D43E46" w:rsidP="00A5370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3E46" w:rsidRDefault="00D43E46" w:rsidP="00A5370B">
            <w:r>
              <w:rPr>
                <w:b/>
              </w:rPr>
              <w:t>MORFOLOGIA</w:t>
            </w:r>
            <w:r>
              <w:t xml:space="preserve">   </w:t>
            </w:r>
          </w:p>
          <w:p w:rsidR="00D43E46" w:rsidRDefault="00D43E46" w:rsidP="00A5370B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FRENTE   : Obligatorio: 3 m.      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3m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: 7,50 m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Forestación y tratamiento de calles a fin de posibilitar una adecuada accesibilidad. Homogeneización del arbolado urbano</w:t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  <w:p w:rsidR="00D43E46" w:rsidRDefault="00D43E46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0.3                           C.A.S. = 0.30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0,3                            DENSIDAD = una vivienda unifamiliar por parcela</w:t>
            </w:r>
          </w:p>
          <w:p w:rsidR="00D43E46" w:rsidRDefault="00D43E46" w:rsidP="00A5370B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 20m – superficie: 600 m²</w:t>
            </w:r>
            <w:r>
              <w:rPr>
                <w:b/>
              </w:rPr>
              <w:t xml:space="preserve"> 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3E46" w:rsidRDefault="00D43E46" w:rsidP="00A5370B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espacios libres públicos y privados. Tratamiento de veredas acorde al carácter del lugar. Definición de los límites de la parcelas.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3E46" w:rsidRDefault="00D43E46" w:rsidP="00A5370B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 </w:t>
            </w:r>
            <w:r>
              <w:rPr>
                <w:sz w:val="20"/>
              </w:rPr>
              <w:t>energía eléctrica domiciliaria, alumbrado público, agua corriente, tratamiento de desagües cloacales, tratamiento de calles, desagües pluviales</w:t>
            </w:r>
          </w:p>
        </w:tc>
      </w:tr>
      <w:tr w:rsidR="00D43E46" w:rsidTr="00A5370B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E46" w:rsidRDefault="00D43E46" w:rsidP="00A5370B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D43E46" w:rsidRDefault="00D43E46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>No se admite la localización de la modalidad residencial temporaria (Cabañas)</w:t>
            </w:r>
          </w:p>
          <w:p w:rsidR="00D43E46" w:rsidRDefault="00D43E46" w:rsidP="00A5370B">
            <w:pPr>
              <w:jc w:val="both"/>
              <w:rPr>
                <w:sz w:val="16"/>
              </w:rPr>
            </w:pPr>
          </w:p>
        </w:tc>
      </w:tr>
    </w:tbl>
    <w:p w:rsidR="00D43E46" w:rsidRDefault="00D43E46" w:rsidP="00D43E46"/>
    <w:p w:rsidR="00D43E46" w:rsidRDefault="00D43E46" w:rsidP="00D43E46">
      <w:pPr>
        <w:jc w:val="both"/>
        <w:rPr>
          <w:lang w:val="es-ES_tradnl"/>
        </w:rPr>
      </w:pPr>
    </w:p>
    <w:p w:rsidR="00D13603" w:rsidRPr="00D43E46" w:rsidRDefault="00D13603">
      <w:pPr>
        <w:rPr>
          <w:lang w:val="es-ES_tradnl"/>
        </w:rPr>
      </w:pPr>
    </w:p>
    <w:sectPr w:rsidR="00D13603" w:rsidRPr="00D43E46" w:rsidSect="00D1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3E46"/>
    <w:rsid w:val="00D13603"/>
    <w:rsid w:val="00D4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D43E46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D43E46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E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E46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2019-06-18T13:04:00Z</dcterms:created>
  <dcterms:modified xsi:type="dcterms:W3CDTF">2019-06-18T13:04:00Z</dcterms:modified>
</cp:coreProperties>
</file>